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B4D6" w14:textId="1A2821E2" w:rsidR="002C2087" w:rsidRDefault="007E7C55" w:rsidP="00EE4337">
      <w:pPr>
        <w:pStyle w:val="NormalWeb"/>
        <w:spacing w:line="270" w:lineRule="atLeast"/>
        <w:rPr>
          <w:rFonts w:ascii="Times New Roman" w:hAnsi="Times New Roman" w:cs="Times New Roman"/>
          <w:i/>
          <w:iCs/>
          <w:sz w:val="24"/>
          <w:szCs w:val="24"/>
        </w:rPr>
      </w:pPr>
      <w:r>
        <w:rPr>
          <w:rFonts w:ascii="Times New Roman" w:hAnsi="Times New Roman" w:cs="Times New Roman"/>
          <w:i/>
          <w:iCs/>
          <w:sz w:val="24"/>
          <w:szCs w:val="24"/>
        </w:rPr>
        <w:t xml:space="preserve"> </w:t>
      </w:r>
    </w:p>
    <w:p w14:paraId="701CE5CD" w14:textId="247C3FFE" w:rsidR="00380DA1" w:rsidRDefault="00380DA1" w:rsidP="00EE4337">
      <w:pPr>
        <w:pStyle w:val="NormalWeb"/>
        <w:spacing w:line="270" w:lineRule="atLeast"/>
        <w:rPr>
          <w:rFonts w:ascii="Times New Roman" w:hAnsi="Times New Roman" w:cs="Times New Roman"/>
          <w:sz w:val="24"/>
          <w:szCs w:val="24"/>
        </w:rPr>
      </w:pPr>
      <w:r w:rsidRPr="00380DA1">
        <w:rPr>
          <w:rFonts w:ascii="Times New Roman" w:hAnsi="Times New Roman" w:cs="Times New Roman"/>
          <w:i/>
          <w:iCs/>
          <w:sz w:val="24"/>
          <w:szCs w:val="24"/>
        </w:rPr>
        <w:t>Tax and Business Alert</w:t>
      </w:r>
      <w:r w:rsidRPr="00380DA1">
        <w:rPr>
          <w:rFonts w:ascii="Times New Roman" w:hAnsi="Times New Roman" w:cs="Times New Roman"/>
          <w:sz w:val="24"/>
          <w:szCs w:val="24"/>
        </w:rPr>
        <w:t xml:space="preserve"> – </w:t>
      </w:r>
      <w:r w:rsidR="00066C85">
        <w:rPr>
          <w:rFonts w:ascii="Times New Roman" w:hAnsi="Times New Roman" w:cs="Times New Roman"/>
          <w:sz w:val="24"/>
          <w:szCs w:val="24"/>
        </w:rPr>
        <w:t>August 2025</w:t>
      </w:r>
    </w:p>
    <w:p w14:paraId="04E9675F" w14:textId="7CC3E9CB" w:rsidR="00C62B3D" w:rsidRPr="00B74A63" w:rsidRDefault="000D4B1C" w:rsidP="00D51383">
      <w:pPr>
        <w:spacing w:before="264" w:after="264" w:line="240" w:lineRule="auto"/>
        <w:rPr>
          <w:rFonts w:ascii="Times New Roman" w:eastAsia="Times New Roman" w:hAnsi="Times New Roman" w:cs="Times New Roman"/>
          <w:sz w:val="24"/>
          <w:szCs w:val="24"/>
        </w:rPr>
      </w:pPr>
      <w:r w:rsidRPr="00B74A63">
        <w:rPr>
          <w:rFonts w:ascii="Times New Roman" w:eastAsia="Times New Roman" w:hAnsi="Times New Roman" w:cs="Times New Roman"/>
          <w:b/>
          <w:bCs/>
          <w:sz w:val="24"/>
          <w:szCs w:val="24"/>
        </w:rPr>
        <w:t>Abstract:</w:t>
      </w:r>
      <w:r w:rsidRPr="00B74A63">
        <w:rPr>
          <w:rFonts w:ascii="Times New Roman" w:eastAsia="Times New Roman" w:hAnsi="Times New Roman" w:cs="Times New Roman"/>
          <w:sz w:val="24"/>
          <w:szCs w:val="24"/>
        </w:rPr>
        <w:t xml:space="preserve"> </w:t>
      </w:r>
      <w:r w:rsidR="006A5FF2" w:rsidRPr="00B74A63">
        <w:rPr>
          <w:rFonts w:ascii="Times New Roman" w:eastAsia="Times New Roman" w:hAnsi="Times New Roman" w:cs="Times New Roman"/>
          <w:sz w:val="24"/>
          <w:szCs w:val="24"/>
        </w:rPr>
        <w:t>For m</w:t>
      </w:r>
      <w:r w:rsidR="00C62B3D" w:rsidRPr="00B74A63">
        <w:rPr>
          <w:rFonts w:ascii="Times New Roman" w:eastAsia="Times New Roman" w:hAnsi="Times New Roman" w:cs="Times New Roman"/>
          <w:sz w:val="24"/>
          <w:szCs w:val="24"/>
        </w:rPr>
        <w:t>any people</w:t>
      </w:r>
      <w:r w:rsidR="006A5FF2" w:rsidRPr="00B74A63">
        <w:rPr>
          <w:rFonts w:ascii="Times New Roman" w:eastAsia="Times New Roman" w:hAnsi="Times New Roman" w:cs="Times New Roman"/>
          <w:sz w:val="24"/>
          <w:szCs w:val="24"/>
        </w:rPr>
        <w:t xml:space="preserve">, most </w:t>
      </w:r>
      <w:r w:rsidR="00FB6402" w:rsidRPr="00B74A63">
        <w:rPr>
          <w:rFonts w:ascii="Times New Roman" w:eastAsia="Times New Roman" w:hAnsi="Times New Roman" w:cs="Times New Roman"/>
          <w:sz w:val="24"/>
          <w:szCs w:val="24"/>
        </w:rPr>
        <w:t xml:space="preserve">or all </w:t>
      </w:r>
      <w:r w:rsidR="00C707C1">
        <w:rPr>
          <w:rFonts w:ascii="Times New Roman" w:eastAsia="Times New Roman" w:hAnsi="Times New Roman" w:cs="Times New Roman"/>
          <w:sz w:val="24"/>
          <w:szCs w:val="24"/>
        </w:rPr>
        <w:t xml:space="preserve">of </w:t>
      </w:r>
      <w:r w:rsidR="00FB6402" w:rsidRPr="00B74A63">
        <w:rPr>
          <w:rFonts w:ascii="Times New Roman" w:eastAsia="Times New Roman" w:hAnsi="Times New Roman" w:cs="Times New Roman"/>
          <w:sz w:val="24"/>
          <w:szCs w:val="24"/>
        </w:rPr>
        <w:t xml:space="preserve">their federal income tax liability is covered by withholding from their paychecks. But some people </w:t>
      </w:r>
      <w:r w:rsidR="00CF3CA6" w:rsidRPr="00B74A63">
        <w:rPr>
          <w:rFonts w:ascii="Times New Roman" w:eastAsia="Times New Roman" w:hAnsi="Times New Roman" w:cs="Times New Roman"/>
          <w:sz w:val="24"/>
          <w:szCs w:val="24"/>
        </w:rPr>
        <w:t>have taxable income from sources such as interest, dividends, self-employment income</w:t>
      </w:r>
      <w:r w:rsidR="00C2463D" w:rsidRPr="00B74A63">
        <w:rPr>
          <w:rFonts w:ascii="Times New Roman" w:eastAsia="Times New Roman" w:hAnsi="Times New Roman" w:cs="Times New Roman"/>
          <w:sz w:val="24"/>
          <w:szCs w:val="24"/>
        </w:rPr>
        <w:t xml:space="preserve"> </w:t>
      </w:r>
      <w:r w:rsidR="00605B15" w:rsidRPr="00B74A63">
        <w:rPr>
          <w:rFonts w:ascii="Times New Roman" w:eastAsia="Times New Roman" w:hAnsi="Times New Roman" w:cs="Times New Roman"/>
          <w:sz w:val="24"/>
          <w:szCs w:val="24"/>
        </w:rPr>
        <w:t xml:space="preserve">or </w:t>
      </w:r>
      <w:r w:rsidR="00C2463D" w:rsidRPr="00B74A63">
        <w:rPr>
          <w:rFonts w:ascii="Times New Roman" w:eastAsia="Times New Roman" w:hAnsi="Times New Roman" w:cs="Times New Roman"/>
          <w:sz w:val="24"/>
          <w:szCs w:val="24"/>
        </w:rPr>
        <w:t>capital gains</w:t>
      </w:r>
      <w:r w:rsidR="00605B15" w:rsidRPr="00B74A63">
        <w:rPr>
          <w:rFonts w:ascii="Times New Roman" w:eastAsia="Times New Roman" w:hAnsi="Times New Roman" w:cs="Times New Roman"/>
          <w:sz w:val="24"/>
          <w:szCs w:val="24"/>
        </w:rPr>
        <w:t xml:space="preserve">. If that’s the case, they </w:t>
      </w:r>
      <w:r w:rsidR="00DE6537" w:rsidRPr="00B74A63">
        <w:rPr>
          <w:rFonts w:ascii="Times New Roman" w:eastAsia="Times New Roman" w:hAnsi="Times New Roman" w:cs="Times New Roman"/>
          <w:sz w:val="24"/>
          <w:szCs w:val="24"/>
        </w:rPr>
        <w:t>may need to make estimated payment</w:t>
      </w:r>
      <w:r w:rsidR="00A34E15" w:rsidRPr="00B74A63">
        <w:rPr>
          <w:rFonts w:ascii="Times New Roman" w:eastAsia="Times New Roman" w:hAnsi="Times New Roman" w:cs="Times New Roman"/>
          <w:sz w:val="24"/>
          <w:szCs w:val="24"/>
        </w:rPr>
        <w:t>s</w:t>
      </w:r>
      <w:r w:rsidR="00DE6537" w:rsidRPr="00B74A63">
        <w:rPr>
          <w:rFonts w:ascii="Times New Roman" w:eastAsia="Times New Roman" w:hAnsi="Times New Roman" w:cs="Times New Roman"/>
          <w:sz w:val="24"/>
          <w:szCs w:val="24"/>
        </w:rPr>
        <w:t xml:space="preserve"> </w:t>
      </w:r>
      <w:r w:rsidR="003928A5" w:rsidRPr="00B74A63">
        <w:rPr>
          <w:rFonts w:ascii="Times New Roman" w:eastAsia="Times New Roman" w:hAnsi="Times New Roman" w:cs="Times New Roman"/>
          <w:sz w:val="24"/>
          <w:szCs w:val="24"/>
        </w:rPr>
        <w:t xml:space="preserve">to help ensure </w:t>
      </w:r>
      <w:r w:rsidR="00FF7CB2" w:rsidRPr="00B74A63">
        <w:rPr>
          <w:rFonts w:ascii="Times New Roman" w:eastAsia="Times New Roman" w:hAnsi="Times New Roman" w:cs="Times New Roman"/>
          <w:sz w:val="24"/>
          <w:szCs w:val="24"/>
        </w:rPr>
        <w:t>they’re not subject to an underpayment</w:t>
      </w:r>
      <w:r w:rsidR="00DE6537" w:rsidRPr="00B74A63">
        <w:rPr>
          <w:rFonts w:ascii="Times New Roman" w:eastAsia="Times New Roman" w:hAnsi="Times New Roman" w:cs="Times New Roman"/>
          <w:sz w:val="24"/>
          <w:szCs w:val="24"/>
        </w:rPr>
        <w:t xml:space="preserve"> penalty at tax time. </w:t>
      </w:r>
    </w:p>
    <w:p w14:paraId="64923C72" w14:textId="5138FD9E" w:rsidR="00D51383" w:rsidRPr="001802F1" w:rsidRDefault="00E95B64" w:rsidP="00B74A63">
      <w:pPr>
        <w:spacing w:before="264" w:after="264" w:line="240" w:lineRule="auto"/>
        <w:rPr>
          <w:rFonts w:ascii="Times New Roman" w:eastAsia="Times New Roman" w:hAnsi="Times New Roman" w:cs="Times New Roman"/>
          <w:b/>
          <w:bCs/>
          <w:sz w:val="24"/>
          <w:szCs w:val="24"/>
        </w:rPr>
      </w:pPr>
      <w:r w:rsidRPr="00B74A63">
        <w:rPr>
          <w:rFonts w:ascii="Times New Roman" w:eastAsia="Times New Roman" w:hAnsi="Times New Roman" w:cs="Times New Roman"/>
          <w:b/>
          <w:bCs/>
          <w:sz w:val="24"/>
          <w:szCs w:val="24"/>
        </w:rPr>
        <w:t xml:space="preserve">Should you be making estimated payments? </w:t>
      </w:r>
      <w:r w:rsidR="00B74A63" w:rsidRPr="001802F1">
        <w:rPr>
          <w:rFonts w:ascii="Times New Roman" w:eastAsia="Times New Roman" w:hAnsi="Times New Roman" w:cs="Times New Roman"/>
          <w:b/>
          <w:bCs/>
          <w:sz w:val="24"/>
          <w:szCs w:val="24"/>
        </w:rPr>
        <w:t xml:space="preserve"> </w:t>
      </w:r>
    </w:p>
    <w:p w14:paraId="4D396375" w14:textId="454EEA0C" w:rsidR="00B74A63" w:rsidRPr="00B2305E" w:rsidRDefault="00B74A63" w:rsidP="00B74A63">
      <w:pPr>
        <w:spacing w:before="264" w:after="264" w:line="240" w:lineRule="auto"/>
        <w:rPr>
          <w:rFonts w:ascii="Times New Roman" w:eastAsia="Times New Roman" w:hAnsi="Times New Roman" w:cs="Times New Roman"/>
          <w:sz w:val="24"/>
          <w:szCs w:val="24"/>
        </w:rPr>
      </w:pPr>
      <w:r w:rsidRPr="001802F1">
        <w:rPr>
          <w:rFonts w:ascii="Times New Roman" w:hAnsi="Times New Roman" w:cs="Times New Roman"/>
          <w:sz w:val="24"/>
          <w:szCs w:val="24"/>
        </w:rPr>
        <w:t>If your federal tax withholding isn’t enough to cover your total tax liability, you may need to make estimated tax payments. This typically applies if you earn income from sources such as interest, dividends, self-employment, capital gains, or other taxable income. The following rules explain how to make these payments without incurring an underpayment penalty.</w:t>
      </w:r>
    </w:p>
    <w:p w14:paraId="50C54A1A" w14:textId="49E50490" w:rsidR="00D51383" w:rsidRPr="00066C85" w:rsidRDefault="001B72E2" w:rsidP="00FD7290">
      <w:pPr>
        <w:spacing w:before="264" w:after="264" w:line="240" w:lineRule="auto"/>
        <w:rPr>
          <w:rFonts w:ascii="Times New Roman" w:eastAsia="Times New Roman" w:hAnsi="Times New Roman" w:cs="Times New Roman"/>
          <w:b/>
          <w:bCs/>
          <w:strike/>
          <w:color w:val="252525"/>
          <w:sz w:val="24"/>
          <w:szCs w:val="24"/>
        </w:rPr>
      </w:pPr>
      <w:r>
        <w:rPr>
          <w:rFonts w:ascii="Times New Roman" w:eastAsia="Times New Roman" w:hAnsi="Times New Roman" w:cs="Times New Roman"/>
          <w:b/>
          <w:bCs/>
          <w:color w:val="252525"/>
          <w:sz w:val="24"/>
          <w:szCs w:val="24"/>
        </w:rPr>
        <w:t>How much to pay and when</w:t>
      </w:r>
      <w:r w:rsidR="00FD7290">
        <w:rPr>
          <w:rFonts w:ascii="Times New Roman" w:eastAsia="Times New Roman" w:hAnsi="Times New Roman" w:cs="Times New Roman"/>
          <w:b/>
          <w:bCs/>
          <w:color w:val="252525"/>
          <w:sz w:val="24"/>
          <w:szCs w:val="24"/>
        </w:rPr>
        <w:t xml:space="preserve"> </w:t>
      </w:r>
    </w:p>
    <w:p w14:paraId="5925D3C1" w14:textId="12668452" w:rsidR="00D51383" w:rsidRPr="00F14A97" w:rsidRDefault="00D51383" w:rsidP="00D51383">
      <w:pPr>
        <w:spacing w:before="264" w:after="264" w:line="240" w:lineRule="auto"/>
        <w:rPr>
          <w:rFonts w:ascii="Times New Roman" w:eastAsia="Times New Roman" w:hAnsi="Times New Roman" w:cs="Times New Roman"/>
          <w:color w:val="252525"/>
          <w:sz w:val="24"/>
          <w:szCs w:val="24"/>
        </w:rPr>
      </w:pPr>
      <w:r w:rsidRPr="00D51383">
        <w:rPr>
          <w:rFonts w:ascii="Times New Roman" w:eastAsia="Times New Roman" w:hAnsi="Times New Roman" w:cs="Times New Roman"/>
          <w:color w:val="252525"/>
          <w:sz w:val="24"/>
          <w:szCs w:val="24"/>
        </w:rPr>
        <w:t>Individuals</w:t>
      </w:r>
      <w:r w:rsidR="007D6215">
        <w:rPr>
          <w:rFonts w:ascii="Times New Roman" w:eastAsia="Times New Roman" w:hAnsi="Times New Roman" w:cs="Times New Roman"/>
          <w:color w:val="252525"/>
          <w:sz w:val="24"/>
          <w:szCs w:val="24"/>
        </w:rPr>
        <w:t xml:space="preserve"> subject to estimated tax requirements</w:t>
      </w:r>
      <w:r w:rsidR="006B2029">
        <w:rPr>
          <w:rFonts w:ascii="Times New Roman" w:eastAsia="Times New Roman" w:hAnsi="Times New Roman" w:cs="Times New Roman"/>
          <w:color w:val="252525"/>
          <w:sz w:val="24"/>
          <w:szCs w:val="24"/>
        </w:rPr>
        <w:t xml:space="preserve"> generally</w:t>
      </w:r>
      <w:r w:rsidRPr="00D51383">
        <w:rPr>
          <w:rFonts w:ascii="Times New Roman" w:eastAsia="Times New Roman" w:hAnsi="Times New Roman" w:cs="Times New Roman"/>
          <w:color w:val="252525"/>
          <w:sz w:val="24"/>
          <w:szCs w:val="24"/>
        </w:rPr>
        <w:t xml:space="preserve"> must pay 25% of a “required annual payment” by Apr</w:t>
      </w:r>
      <w:r w:rsidRPr="00F14A97">
        <w:rPr>
          <w:rFonts w:ascii="Times New Roman" w:eastAsia="Times New Roman" w:hAnsi="Times New Roman" w:cs="Times New Roman"/>
          <w:color w:val="252525"/>
          <w:sz w:val="24"/>
          <w:szCs w:val="24"/>
        </w:rPr>
        <w:t>il</w:t>
      </w:r>
      <w:r w:rsidRPr="00D51383">
        <w:rPr>
          <w:rFonts w:ascii="Times New Roman" w:eastAsia="Times New Roman" w:hAnsi="Times New Roman" w:cs="Times New Roman"/>
          <w:color w:val="252525"/>
          <w:sz w:val="24"/>
          <w:szCs w:val="24"/>
        </w:rPr>
        <w:t xml:space="preserve"> 15, June 15</w:t>
      </w:r>
      <w:r w:rsidR="005D7701">
        <w:rPr>
          <w:rFonts w:ascii="Times New Roman" w:eastAsia="Times New Roman" w:hAnsi="Times New Roman" w:cs="Times New Roman"/>
          <w:color w:val="252525"/>
          <w:sz w:val="24"/>
          <w:szCs w:val="24"/>
        </w:rPr>
        <w:t xml:space="preserve"> and</w:t>
      </w:r>
      <w:r w:rsidRPr="00D51383">
        <w:rPr>
          <w:rFonts w:ascii="Times New Roman" w:eastAsia="Times New Roman" w:hAnsi="Times New Roman" w:cs="Times New Roman"/>
          <w:color w:val="252525"/>
          <w:sz w:val="24"/>
          <w:szCs w:val="24"/>
        </w:rPr>
        <w:t xml:space="preserve"> Sept</w:t>
      </w:r>
      <w:r w:rsidRPr="00F14A97">
        <w:rPr>
          <w:rFonts w:ascii="Times New Roman" w:eastAsia="Times New Roman" w:hAnsi="Times New Roman" w:cs="Times New Roman"/>
          <w:color w:val="252525"/>
          <w:sz w:val="24"/>
          <w:szCs w:val="24"/>
        </w:rPr>
        <w:t>ember</w:t>
      </w:r>
      <w:r w:rsidRPr="00D51383">
        <w:rPr>
          <w:rFonts w:ascii="Times New Roman" w:eastAsia="Times New Roman" w:hAnsi="Times New Roman" w:cs="Times New Roman"/>
          <w:color w:val="252525"/>
          <w:sz w:val="24"/>
          <w:szCs w:val="24"/>
        </w:rPr>
        <w:t xml:space="preserve"> 15</w:t>
      </w:r>
      <w:r w:rsidR="000411B8">
        <w:rPr>
          <w:rFonts w:ascii="Times New Roman" w:eastAsia="Times New Roman" w:hAnsi="Times New Roman" w:cs="Times New Roman"/>
          <w:color w:val="252525"/>
          <w:sz w:val="24"/>
          <w:szCs w:val="24"/>
        </w:rPr>
        <w:t xml:space="preserve"> of the tax year</w:t>
      </w:r>
      <w:r w:rsidRPr="00D51383">
        <w:rPr>
          <w:rFonts w:ascii="Times New Roman" w:eastAsia="Times New Roman" w:hAnsi="Times New Roman" w:cs="Times New Roman"/>
          <w:color w:val="252525"/>
          <w:sz w:val="24"/>
          <w:szCs w:val="24"/>
        </w:rPr>
        <w:t xml:space="preserve"> and Jan</w:t>
      </w:r>
      <w:r w:rsidRPr="00F14A97">
        <w:rPr>
          <w:rFonts w:ascii="Times New Roman" w:eastAsia="Times New Roman" w:hAnsi="Times New Roman" w:cs="Times New Roman"/>
          <w:color w:val="252525"/>
          <w:sz w:val="24"/>
          <w:szCs w:val="24"/>
        </w:rPr>
        <w:t>uary</w:t>
      </w:r>
      <w:r w:rsidRPr="00D51383">
        <w:rPr>
          <w:rFonts w:ascii="Times New Roman" w:eastAsia="Times New Roman" w:hAnsi="Times New Roman" w:cs="Times New Roman"/>
          <w:color w:val="252525"/>
          <w:sz w:val="24"/>
          <w:szCs w:val="24"/>
        </w:rPr>
        <w:t xml:space="preserve"> 15</w:t>
      </w:r>
      <w:r w:rsidRPr="00F14A97">
        <w:rPr>
          <w:rFonts w:ascii="Times New Roman" w:eastAsia="Times New Roman" w:hAnsi="Times New Roman" w:cs="Times New Roman"/>
          <w:color w:val="252525"/>
          <w:sz w:val="24"/>
          <w:szCs w:val="24"/>
        </w:rPr>
        <w:t xml:space="preserve"> of the following year</w:t>
      </w:r>
      <w:r w:rsidRPr="00D51383">
        <w:rPr>
          <w:rFonts w:ascii="Times New Roman" w:eastAsia="Times New Roman" w:hAnsi="Times New Roman" w:cs="Times New Roman"/>
          <w:color w:val="252525"/>
          <w:sz w:val="24"/>
          <w:szCs w:val="24"/>
        </w:rPr>
        <w:t xml:space="preserve"> to avoid an underpayment penalty. </w:t>
      </w:r>
      <w:r w:rsidRPr="00F14A97">
        <w:rPr>
          <w:rFonts w:ascii="Times New Roman" w:eastAsia="Times New Roman" w:hAnsi="Times New Roman" w:cs="Times New Roman"/>
          <w:color w:val="252525"/>
          <w:sz w:val="24"/>
          <w:szCs w:val="24"/>
        </w:rPr>
        <w:t>If one of those</w:t>
      </w:r>
      <w:r w:rsidRPr="00D51383">
        <w:rPr>
          <w:rFonts w:ascii="Times New Roman" w:eastAsia="Times New Roman" w:hAnsi="Times New Roman" w:cs="Times New Roman"/>
          <w:color w:val="252525"/>
          <w:sz w:val="24"/>
          <w:szCs w:val="24"/>
        </w:rPr>
        <w:t xml:space="preserve"> date</w:t>
      </w:r>
      <w:r w:rsidRPr="00F14A97">
        <w:rPr>
          <w:rFonts w:ascii="Times New Roman" w:eastAsia="Times New Roman" w:hAnsi="Times New Roman" w:cs="Times New Roman"/>
          <w:color w:val="252525"/>
          <w:sz w:val="24"/>
          <w:szCs w:val="24"/>
        </w:rPr>
        <w:t>s</w:t>
      </w:r>
      <w:r w:rsidRPr="00D51383">
        <w:rPr>
          <w:rFonts w:ascii="Times New Roman" w:eastAsia="Times New Roman" w:hAnsi="Times New Roman" w:cs="Times New Roman"/>
          <w:color w:val="252525"/>
          <w:sz w:val="24"/>
          <w:szCs w:val="24"/>
        </w:rPr>
        <w:t xml:space="preserve"> falls on a weekend or holiday, the payment is due on the next business day.</w:t>
      </w:r>
    </w:p>
    <w:p w14:paraId="55D772E7" w14:textId="4C2934D0" w:rsidR="00D51383" w:rsidRPr="00F14A97" w:rsidRDefault="00D51383" w:rsidP="00D51383">
      <w:pPr>
        <w:spacing w:before="264" w:after="264" w:line="240" w:lineRule="auto"/>
        <w:rPr>
          <w:rFonts w:ascii="Times New Roman" w:eastAsia="Times New Roman" w:hAnsi="Times New Roman" w:cs="Times New Roman"/>
          <w:color w:val="252525"/>
          <w:sz w:val="24"/>
          <w:szCs w:val="24"/>
        </w:rPr>
      </w:pPr>
      <w:r w:rsidRPr="00F14A97">
        <w:rPr>
          <w:rFonts w:ascii="Times New Roman" w:eastAsia="Times New Roman" w:hAnsi="Times New Roman" w:cs="Times New Roman"/>
          <w:color w:val="252525"/>
          <w:sz w:val="24"/>
          <w:szCs w:val="24"/>
        </w:rPr>
        <w:t>So the third installment for 202</w:t>
      </w:r>
      <w:r w:rsidR="00EE76C2">
        <w:rPr>
          <w:rFonts w:ascii="Times New Roman" w:eastAsia="Times New Roman" w:hAnsi="Times New Roman" w:cs="Times New Roman"/>
          <w:color w:val="252525"/>
          <w:sz w:val="24"/>
          <w:szCs w:val="24"/>
        </w:rPr>
        <w:t>5</w:t>
      </w:r>
      <w:r w:rsidRPr="00F14A97">
        <w:rPr>
          <w:rFonts w:ascii="Times New Roman" w:eastAsia="Times New Roman" w:hAnsi="Times New Roman" w:cs="Times New Roman"/>
          <w:color w:val="252525"/>
          <w:sz w:val="24"/>
          <w:szCs w:val="24"/>
        </w:rPr>
        <w:t xml:space="preserve"> is due on </w:t>
      </w:r>
      <w:r w:rsidR="00B439D7">
        <w:rPr>
          <w:rFonts w:ascii="Times New Roman" w:eastAsia="Times New Roman" w:hAnsi="Times New Roman" w:cs="Times New Roman"/>
          <w:color w:val="252525"/>
          <w:sz w:val="24"/>
          <w:szCs w:val="24"/>
        </w:rPr>
        <w:t>Monday</w:t>
      </w:r>
      <w:r w:rsidR="007926E3">
        <w:rPr>
          <w:rFonts w:ascii="Times New Roman" w:eastAsia="Times New Roman" w:hAnsi="Times New Roman" w:cs="Times New Roman"/>
          <w:color w:val="252525"/>
          <w:sz w:val="24"/>
          <w:szCs w:val="24"/>
        </w:rPr>
        <w:t>,</w:t>
      </w:r>
      <w:r w:rsidRPr="00F14A97">
        <w:rPr>
          <w:rFonts w:ascii="Times New Roman" w:eastAsia="Times New Roman" w:hAnsi="Times New Roman" w:cs="Times New Roman"/>
          <w:color w:val="252525"/>
          <w:sz w:val="24"/>
          <w:szCs w:val="24"/>
        </w:rPr>
        <w:t xml:space="preserve"> September 15.</w:t>
      </w:r>
      <w:r w:rsidR="00567977">
        <w:rPr>
          <w:rFonts w:ascii="Times New Roman" w:eastAsia="Times New Roman" w:hAnsi="Times New Roman" w:cs="Times New Roman"/>
          <w:color w:val="252525"/>
          <w:sz w:val="24"/>
          <w:szCs w:val="24"/>
        </w:rPr>
        <w:t xml:space="preserve"> Payments are made using Form 1040</w:t>
      </w:r>
      <w:r w:rsidR="0027101C">
        <w:rPr>
          <w:rFonts w:ascii="Times New Roman" w:eastAsia="Times New Roman" w:hAnsi="Times New Roman" w:cs="Times New Roman"/>
          <w:color w:val="252525"/>
          <w:sz w:val="24"/>
          <w:szCs w:val="24"/>
        </w:rPr>
        <w:t>-ES</w:t>
      </w:r>
      <w:r w:rsidR="00887ACA">
        <w:rPr>
          <w:rFonts w:ascii="Times New Roman" w:eastAsia="Times New Roman" w:hAnsi="Times New Roman" w:cs="Times New Roman"/>
          <w:color w:val="252525"/>
          <w:sz w:val="24"/>
          <w:szCs w:val="24"/>
        </w:rPr>
        <w:t xml:space="preserve"> and may be made electronically or on paper</w:t>
      </w:r>
      <w:r w:rsidR="00380DA1">
        <w:rPr>
          <w:rFonts w:ascii="Times New Roman" w:eastAsia="Times New Roman" w:hAnsi="Times New Roman" w:cs="Times New Roman"/>
          <w:color w:val="252525"/>
          <w:sz w:val="24"/>
          <w:szCs w:val="24"/>
        </w:rPr>
        <w:t>.</w:t>
      </w:r>
    </w:p>
    <w:p w14:paraId="2A2885AA" w14:textId="3440E237" w:rsidR="0034463B" w:rsidRPr="00785AEC" w:rsidRDefault="002E6029" w:rsidP="00D51383">
      <w:pPr>
        <w:spacing w:before="264" w:after="264" w:line="240" w:lineRule="auto"/>
        <w:rPr>
          <w:rFonts w:ascii="Times New Roman" w:eastAsia="Times New Roman" w:hAnsi="Times New Roman" w:cs="Times New Roman"/>
          <w:b/>
          <w:bCs/>
          <w:color w:val="252525"/>
          <w:sz w:val="24"/>
          <w:szCs w:val="24"/>
        </w:rPr>
      </w:pPr>
      <w:r>
        <w:rPr>
          <w:rFonts w:ascii="Times New Roman" w:eastAsia="Times New Roman" w:hAnsi="Times New Roman" w:cs="Times New Roman"/>
          <w:b/>
          <w:bCs/>
          <w:color w:val="252525"/>
          <w:sz w:val="24"/>
          <w:szCs w:val="24"/>
        </w:rPr>
        <w:t>Who must pay</w:t>
      </w:r>
    </w:p>
    <w:p w14:paraId="2F94E3A0" w14:textId="77777777" w:rsidR="00204B76" w:rsidRDefault="00204B76" w:rsidP="00204B76">
      <w:pPr>
        <w:spacing w:before="264" w:after="264" w:line="240" w:lineRule="auto"/>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The general rule is that you may have to pay estimated tax for 2025 if both of these conditions apply:  </w:t>
      </w:r>
    </w:p>
    <w:p w14:paraId="7DED3382" w14:textId="77777777" w:rsidR="00204B76" w:rsidRDefault="00204B76" w:rsidP="00204B76">
      <w:pPr>
        <w:pStyle w:val="ListParagraph"/>
        <w:numPr>
          <w:ilvl w:val="0"/>
          <w:numId w:val="3"/>
        </w:numPr>
        <w:spacing w:before="264" w:after="264" w:line="240" w:lineRule="auto"/>
        <w:ind w:left="360"/>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Y</w:t>
      </w:r>
      <w:r w:rsidRPr="009D5288">
        <w:rPr>
          <w:rFonts w:ascii="Times New Roman" w:eastAsia="Times New Roman" w:hAnsi="Times New Roman" w:cs="Times New Roman"/>
          <w:color w:val="252525"/>
          <w:sz w:val="24"/>
          <w:szCs w:val="24"/>
        </w:rPr>
        <w:t>ou expect to owe at least $1,000 for 2025, after subtracting your withholding and tax credits</w:t>
      </w:r>
      <w:r>
        <w:rPr>
          <w:rFonts w:ascii="Times New Roman" w:eastAsia="Times New Roman" w:hAnsi="Times New Roman" w:cs="Times New Roman"/>
          <w:color w:val="252525"/>
          <w:sz w:val="24"/>
          <w:szCs w:val="24"/>
        </w:rPr>
        <w:t>, and</w:t>
      </w:r>
    </w:p>
    <w:p w14:paraId="78700C86" w14:textId="77777777" w:rsidR="0016563E" w:rsidRDefault="0016563E" w:rsidP="001802F1">
      <w:pPr>
        <w:pStyle w:val="ListParagraph"/>
        <w:spacing w:before="264" w:after="264" w:line="240" w:lineRule="auto"/>
        <w:ind w:left="360"/>
        <w:rPr>
          <w:rFonts w:ascii="Times New Roman" w:eastAsia="Times New Roman" w:hAnsi="Times New Roman" w:cs="Times New Roman"/>
          <w:color w:val="252525"/>
          <w:sz w:val="24"/>
          <w:szCs w:val="24"/>
        </w:rPr>
      </w:pPr>
    </w:p>
    <w:p w14:paraId="0FDDFFE2" w14:textId="77777777" w:rsidR="00204B76" w:rsidRDefault="00204B76" w:rsidP="00204B76">
      <w:pPr>
        <w:pStyle w:val="ListParagraph"/>
        <w:numPr>
          <w:ilvl w:val="0"/>
          <w:numId w:val="3"/>
        </w:numPr>
        <w:spacing w:before="264" w:after="264" w:line="240" w:lineRule="auto"/>
        <w:ind w:left="360"/>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You expect your withholding and tax credits to be less than the smaller of:</w:t>
      </w:r>
    </w:p>
    <w:p w14:paraId="52AE4C1B" w14:textId="01FF547B" w:rsidR="00204B76" w:rsidRPr="009D5288" w:rsidRDefault="00204B76" w:rsidP="001802F1">
      <w:pPr>
        <w:pStyle w:val="ListParagraph"/>
        <w:spacing w:before="264" w:after="264" w:line="240" w:lineRule="auto"/>
        <w:ind w:left="360"/>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90% of your 2025 tax liability or 100%</w:t>
      </w:r>
      <w:r w:rsidRPr="009D5288">
        <w:rPr>
          <w:rFonts w:ascii="Times New Roman" w:eastAsia="Times New Roman" w:hAnsi="Times New Roman" w:cs="Times New Roman"/>
          <w:color w:val="252525"/>
          <w:sz w:val="24"/>
          <w:szCs w:val="24"/>
        </w:rPr>
        <w:t xml:space="preserve"> of </w:t>
      </w:r>
      <w:r>
        <w:rPr>
          <w:rFonts w:ascii="Times New Roman" w:eastAsia="Times New Roman" w:hAnsi="Times New Roman" w:cs="Times New Roman"/>
          <w:color w:val="252525"/>
          <w:sz w:val="24"/>
          <w:szCs w:val="24"/>
        </w:rPr>
        <w:t xml:space="preserve">your 2024 tax liability (110%  </w:t>
      </w:r>
      <w:r w:rsidRPr="009D5288">
        <w:rPr>
          <w:rFonts w:ascii="Times New Roman" w:eastAsia="Times New Roman" w:hAnsi="Times New Roman" w:cs="Times New Roman"/>
          <w:color w:val="252525"/>
          <w:sz w:val="24"/>
          <w:szCs w:val="24"/>
        </w:rPr>
        <w:t xml:space="preserve">if </w:t>
      </w:r>
      <w:r>
        <w:rPr>
          <w:rFonts w:ascii="Times New Roman" w:eastAsia="Times New Roman" w:hAnsi="Times New Roman" w:cs="Times New Roman"/>
          <w:color w:val="252525"/>
          <w:sz w:val="24"/>
          <w:szCs w:val="24"/>
        </w:rPr>
        <w:t>your 2024</w:t>
      </w:r>
      <w:r w:rsidRPr="009D5288">
        <w:rPr>
          <w:rFonts w:ascii="Times New Roman" w:eastAsia="Times New Roman" w:hAnsi="Times New Roman" w:cs="Times New Roman"/>
          <w:color w:val="252525"/>
          <w:sz w:val="24"/>
          <w:szCs w:val="24"/>
        </w:rPr>
        <w:t xml:space="preserve"> adjusted gross income was more than $150,000</w:t>
      </w:r>
      <w:r>
        <w:rPr>
          <w:rFonts w:ascii="Times New Roman" w:eastAsia="Times New Roman" w:hAnsi="Times New Roman" w:cs="Times New Roman"/>
          <w:color w:val="252525"/>
          <w:sz w:val="24"/>
          <w:szCs w:val="24"/>
        </w:rPr>
        <w:t xml:space="preserve">, or </w:t>
      </w:r>
      <w:r w:rsidRPr="009D5288">
        <w:rPr>
          <w:rFonts w:ascii="Times New Roman" w:eastAsia="Times New Roman" w:hAnsi="Times New Roman" w:cs="Times New Roman"/>
          <w:color w:val="252525"/>
          <w:sz w:val="24"/>
          <w:szCs w:val="24"/>
        </w:rPr>
        <w:t>$75,000 if you’re married filing separately</w:t>
      </w:r>
      <w:r>
        <w:rPr>
          <w:rFonts w:ascii="Times New Roman" w:eastAsia="Times New Roman" w:hAnsi="Times New Roman" w:cs="Times New Roman"/>
          <w:color w:val="252525"/>
          <w:sz w:val="24"/>
          <w:szCs w:val="24"/>
        </w:rPr>
        <w:t xml:space="preserve"> in 2025</w:t>
      </w:r>
      <w:r w:rsidRPr="009D5288">
        <w:rPr>
          <w:rFonts w:ascii="Times New Roman" w:eastAsia="Times New Roman" w:hAnsi="Times New Roman" w:cs="Times New Roman"/>
          <w:color w:val="252525"/>
          <w:sz w:val="24"/>
          <w:szCs w:val="24"/>
        </w:rPr>
        <w:t>)</w:t>
      </w:r>
      <w:r>
        <w:rPr>
          <w:rFonts w:ascii="Times New Roman" w:eastAsia="Times New Roman" w:hAnsi="Times New Roman" w:cs="Times New Roman"/>
          <w:color w:val="252525"/>
          <w:sz w:val="24"/>
          <w:szCs w:val="24"/>
        </w:rPr>
        <w:t xml:space="preserve">. </w:t>
      </w:r>
    </w:p>
    <w:p w14:paraId="3BF2E5C4" w14:textId="015B82FE" w:rsidR="00407BE3" w:rsidRPr="001802F1" w:rsidRDefault="00407BE3" w:rsidP="00D51383">
      <w:pPr>
        <w:spacing w:before="264" w:after="264" w:line="240" w:lineRule="auto"/>
        <w:rPr>
          <w:rFonts w:ascii="Times New Roman" w:hAnsi="Times New Roman" w:cs="Times New Roman"/>
          <w:b/>
          <w:bCs/>
          <w:sz w:val="24"/>
          <w:szCs w:val="24"/>
        </w:rPr>
      </w:pPr>
      <w:r>
        <w:rPr>
          <w:rFonts w:ascii="Times New Roman" w:hAnsi="Times New Roman" w:cs="Times New Roman"/>
          <w:b/>
          <w:bCs/>
          <w:sz w:val="24"/>
          <w:szCs w:val="24"/>
        </w:rPr>
        <w:t>Cal</w:t>
      </w:r>
      <w:r w:rsidR="00060E6E">
        <w:rPr>
          <w:rFonts w:ascii="Times New Roman" w:hAnsi="Times New Roman" w:cs="Times New Roman"/>
          <w:b/>
          <w:bCs/>
          <w:sz w:val="24"/>
          <w:szCs w:val="24"/>
        </w:rPr>
        <w:t>c</w:t>
      </w:r>
      <w:r>
        <w:rPr>
          <w:rFonts w:ascii="Times New Roman" w:hAnsi="Times New Roman" w:cs="Times New Roman"/>
          <w:b/>
          <w:bCs/>
          <w:sz w:val="24"/>
          <w:szCs w:val="24"/>
        </w:rPr>
        <w:t>ulating payments</w:t>
      </w:r>
    </w:p>
    <w:p w14:paraId="0623D229" w14:textId="44F3117E" w:rsidR="00D51383" w:rsidRPr="00D51383" w:rsidRDefault="00E13C5B" w:rsidP="00D51383">
      <w:pPr>
        <w:spacing w:before="264" w:after="264" w:line="240" w:lineRule="auto"/>
        <w:rPr>
          <w:rFonts w:ascii="Times New Roman" w:eastAsia="Times New Roman" w:hAnsi="Times New Roman" w:cs="Times New Roman"/>
          <w:color w:val="252525"/>
          <w:sz w:val="24"/>
          <w:szCs w:val="24"/>
        </w:rPr>
      </w:pPr>
      <w:r>
        <w:rPr>
          <w:rFonts w:ascii="Times New Roman" w:hAnsi="Times New Roman" w:cs="Times New Roman"/>
          <w:sz w:val="24"/>
          <w:szCs w:val="24"/>
        </w:rPr>
        <w:t>If you do have to pay estimated taxes, c</w:t>
      </w:r>
      <w:r w:rsidRPr="005E5D32">
        <w:rPr>
          <w:rFonts w:ascii="Times New Roman" w:hAnsi="Times New Roman" w:cs="Times New Roman"/>
          <w:sz w:val="24"/>
          <w:szCs w:val="24"/>
        </w:rPr>
        <w:t xml:space="preserve">alculating </w:t>
      </w:r>
      <w:r>
        <w:rPr>
          <w:rFonts w:ascii="Times New Roman" w:hAnsi="Times New Roman" w:cs="Times New Roman"/>
          <w:sz w:val="24"/>
          <w:szCs w:val="24"/>
        </w:rPr>
        <w:t>them</w:t>
      </w:r>
      <w:r w:rsidRPr="005E5D32">
        <w:rPr>
          <w:rFonts w:ascii="Times New Roman" w:hAnsi="Times New Roman" w:cs="Times New Roman"/>
          <w:sz w:val="24"/>
          <w:szCs w:val="24"/>
        </w:rPr>
        <w:t xml:space="preserve"> requires projecting total income, deductions, credits and withholding for the year. </w:t>
      </w:r>
      <w:r w:rsidR="00D51383" w:rsidRPr="00D51383">
        <w:rPr>
          <w:rFonts w:ascii="Times New Roman" w:eastAsia="Times New Roman" w:hAnsi="Times New Roman" w:cs="Times New Roman"/>
          <w:color w:val="252525"/>
          <w:sz w:val="24"/>
          <w:szCs w:val="24"/>
        </w:rPr>
        <w:t>After determining the required annual payment, divide that number by four and make four equal payments by the due dates.</w:t>
      </w:r>
    </w:p>
    <w:p w14:paraId="27421E2D" w14:textId="06FA0CBA" w:rsidR="00D51383" w:rsidRPr="00F14A97" w:rsidRDefault="00D51383" w:rsidP="00D51383">
      <w:pPr>
        <w:spacing w:before="264" w:after="264" w:line="240" w:lineRule="auto"/>
        <w:rPr>
          <w:rFonts w:ascii="Times New Roman" w:eastAsia="Times New Roman" w:hAnsi="Times New Roman" w:cs="Times New Roman"/>
          <w:color w:val="252525"/>
          <w:sz w:val="24"/>
          <w:szCs w:val="24"/>
        </w:rPr>
      </w:pPr>
      <w:r w:rsidRPr="00D51383">
        <w:rPr>
          <w:rFonts w:ascii="Times New Roman" w:eastAsia="Times New Roman" w:hAnsi="Times New Roman" w:cs="Times New Roman"/>
          <w:color w:val="252525"/>
          <w:sz w:val="24"/>
          <w:szCs w:val="24"/>
        </w:rPr>
        <w:t>But you may be able to use the annualized income method to make smaller payments</w:t>
      </w:r>
      <w:r w:rsidR="004B2D13">
        <w:rPr>
          <w:rFonts w:ascii="Times New Roman" w:eastAsia="Times New Roman" w:hAnsi="Times New Roman" w:cs="Times New Roman"/>
          <w:color w:val="252525"/>
          <w:sz w:val="24"/>
          <w:szCs w:val="24"/>
        </w:rPr>
        <w:t xml:space="preserve"> during part of the year</w:t>
      </w:r>
      <w:r w:rsidRPr="00D51383">
        <w:rPr>
          <w:rFonts w:ascii="Times New Roman" w:eastAsia="Times New Roman" w:hAnsi="Times New Roman" w:cs="Times New Roman"/>
          <w:color w:val="252525"/>
          <w:sz w:val="24"/>
          <w:szCs w:val="24"/>
        </w:rPr>
        <w:t xml:space="preserve">. This method is </w:t>
      </w:r>
      <w:r w:rsidR="00B10B10">
        <w:rPr>
          <w:rFonts w:ascii="Times New Roman" w:eastAsia="Times New Roman" w:hAnsi="Times New Roman" w:cs="Times New Roman"/>
          <w:color w:val="252525"/>
          <w:sz w:val="24"/>
          <w:szCs w:val="24"/>
        </w:rPr>
        <w:t>helpful</w:t>
      </w:r>
      <w:r w:rsidRPr="00D51383">
        <w:rPr>
          <w:rFonts w:ascii="Times New Roman" w:eastAsia="Times New Roman" w:hAnsi="Times New Roman" w:cs="Times New Roman"/>
          <w:color w:val="252525"/>
          <w:sz w:val="24"/>
          <w:szCs w:val="24"/>
        </w:rPr>
        <w:t xml:space="preserve"> to people whose income flow isn</w:t>
      </w:r>
      <w:r w:rsidRPr="00F14A97">
        <w:rPr>
          <w:rFonts w:ascii="Times New Roman" w:eastAsia="Times New Roman" w:hAnsi="Times New Roman" w:cs="Times New Roman"/>
          <w:color w:val="252525"/>
          <w:sz w:val="24"/>
          <w:szCs w:val="24"/>
        </w:rPr>
        <w:t>’</w:t>
      </w:r>
      <w:r w:rsidRPr="00D51383">
        <w:rPr>
          <w:rFonts w:ascii="Times New Roman" w:eastAsia="Times New Roman" w:hAnsi="Times New Roman" w:cs="Times New Roman"/>
          <w:color w:val="252525"/>
          <w:sz w:val="24"/>
          <w:szCs w:val="24"/>
        </w:rPr>
        <w:t xml:space="preserve">t uniform over the year, perhaps because </w:t>
      </w:r>
      <w:r w:rsidR="00E5656C">
        <w:rPr>
          <w:rFonts w:ascii="Times New Roman" w:eastAsia="Times New Roman" w:hAnsi="Times New Roman" w:cs="Times New Roman"/>
          <w:color w:val="252525"/>
          <w:sz w:val="24"/>
          <w:szCs w:val="24"/>
        </w:rPr>
        <w:t xml:space="preserve">the </w:t>
      </w:r>
      <w:r w:rsidR="007A022D">
        <w:rPr>
          <w:rFonts w:ascii="Times New Roman" w:eastAsia="Times New Roman" w:hAnsi="Times New Roman" w:cs="Times New Roman"/>
          <w:color w:val="252525"/>
          <w:sz w:val="24"/>
          <w:szCs w:val="24"/>
        </w:rPr>
        <w:t>business is seasonal.</w:t>
      </w:r>
      <w:r w:rsidRPr="00D51383">
        <w:rPr>
          <w:rFonts w:ascii="Times New Roman" w:eastAsia="Times New Roman" w:hAnsi="Times New Roman" w:cs="Times New Roman"/>
          <w:color w:val="252525"/>
          <w:sz w:val="24"/>
          <w:szCs w:val="24"/>
        </w:rPr>
        <w:t xml:space="preserve"> For example, </w:t>
      </w:r>
      <w:r w:rsidR="005F5EA5">
        <w:rPr>
          <w:rFonts w:ascii="Times New Roman" w:eastAsia="Times New Roman" w:hAnsi="Times New Roman" w:cs="Times New Roman"/>
          <w:color w:val="252525"/>
          <w:sz w:val="24"/>
          <w:szCs w:val="24"/>
        </w:rPr>
        <w:t>suppose your income comes exclusively from a business operated in a resort area during June, July and August. In that case,</w:t>
      </w:r>
      <w:r w:rsidRPr="00D51383">
        <w:rPr>
          <w:rFonts w:ascii="Times New Roman" w:eastAsia="Times New Roman" w:hAnsi="Times New Roman" w:cs="Times New Roman"/>
          <w:color w:val="252525"/>
          <w:sz w:val="24"/>
          <w:szCs w:val="24"/>
        </w:rPr>
        <w:t xml:space="preserve"> </w:t>
      </w:r>
      <w:r w:rsidR="00C820BD">
        <w:rPr>
          <w:rFonts w:ascii="Times New Roman" w:eastAsia="Times New Roman" w:hAnsi="Times New Roman" w:cs="Times New Roman"/>
          <w:color w:val="252525"/>
          <w:sz w:val="24"/>
          <w:szCs w:val="24"/>
        </w:rPr>
        <w:t>you may not have to make an</w:t>
      </w:r>
      <w:r w:rsidRPr="00D51383">
        <w:rPr>
          <w:rFonts w:ascii="Times New Roman" w:eastAsia="Times New Roman" w:hAnsi="Times New Roman" w:cs="Times New Roman"/>
          <w:color w:val="252525"/>
          <w:sz w:val="24"/>
          <w:szCs w:val="24"/>
        </w:rPr>
        <w:t xml:space="preserve"> estimated payment</w:t>
      </w:r>
      <w:r w:rsidR="0004232D">
        <w:rPr>
          <w:rFonts w:ascii="Times New Roman" w:eastAsia="Times New Roman" w:hAnsi="Times New Roman" w:cs="Times New Roman"/>
          <w:color w:val="252525"/>
          <w:sz w:val="24"/>
          <w:szCs w:val="24"/>
        </w:rPr>
        <w:t>,</w:t>
      </w:r>
      <w:r w:rsidRPr="00D51383">
        <w:rPr>
          <w:rFonts w:ascii="Times New Roman" w:eastAsia="Times New Roman" w:hAnsi="Times New Roman" w:cs="Times New Roman"/>
          <w:color w:val="252525"/>
          <w:sz w:val="24"/>
          <w:szCs w:val="24"/>
        </w:rPr>
        <w:t xml:space="preserve"> </w:t>
      </w:r>
      <w:r w:rsidR="00C820BD">
        <w:rPr>
          <w:rFonts w:ascii="Times New Roman" w:eastAsia="Times New Roman" w:hAnsi="Times New Roman" w:cs="Times New Roman"/>
          <w:color w:val="252525"/>
          <w:sz w:val="24"/>
          <w:szCs w:val="24"/>
        </w:rPr>
        <w:t xml:space="preserve">or as large </w:t>
      </w:r>
      <w:r w:rsidR="00454FA2">
        <w:rPr>
          <w:rFonts w:ascii="Times New Roman" w:eastAsia="Times New Roman" w:hAnsi="Times New Roman" w:cs="Times New Roman"/>
          <w:color w:val="252525"/>
          <w:sz w:val="24"/>
          <w:szCs w:val="24"/>
        </w:rPr>
        <w:t>a payment</w:t>
      </w:r>
      <w:r w:rsidR="0004232D">
        <w:rPr>
          <w:rFonts w:ascii="Times New Roman" w:eastAsia="Times New Roman" w:hAnsi="Times New Roman" w:cs="Times New Roman"/>
          <w:color w:val="252525"/>
          <w:sz w:val="24"/>
          <w:szCs w:val="24"/>
        </w:rPr>
        <w:t>,</w:t>
      </w:r>
      <w:r w:rsidR="00271577">
        <w:rPr>
          <w:rFonts w:ascii="Times New Roman" w:eastAsia="Times New Roman" w:hAnsi="Times New Roman" w:cs="Times New Roman"/>
          <w:color w:val="252525"/>
          <w:sz w:val="24"/>
          <w:szCs w:val="24"/>
        </w:rPr>
        <w:t xml:space="preserve"> for the first two installments</w:t>
      </w:r>
      <w:r w:rsidR="0004232D">
        <w:rPr>
          <w:rFonts w:ascii="Times New Roman" w:eastAsia="Times New Roman" w:hAnsi="Times New Roman" w:cs="Times New Roman"/>
          <w:color w:val="252525"/>
          <w:sz w:val="24"/>
          <w:szCs w:val="24"/>
        </w:rPr>
        <w:t xml:space="preserve">, and then </w:t>
      </w:r>
      <w:r w:rsidR="005A16DB">
        <w:rPr>
          <w:rFonts w:ascii="Times New Roman" w:eastAsia="Times New Roman" w:hAnsi="Times New Roman" w:cs="Times New Roman"/>
          <w:color w:val="252525"/>
          <w:sz w:val="24"/>
          <w:szCs w:val="24"/>
        </w:rPr>
        <w:t>you</w:t>
      </w:r>
      <w:r w:rsidR="0004232D">
        <w:rPr>
          <w:rFonts w:ascii="Times New Roman" w:eastAsia="Times New Roman" w:hAnsi="Times New Roman" w:cs="Times New Roman"/>
          <w:color w:val="252525"/>
          <w:sz w:val="24"/>
          <w:szCs w:val="24"/>
        </w:rPr>
        <w:t>’ll need to “catch-up” when you</w:t>
      </w:r>
      <w:r w:rsidR="005A16DB">
        <w:rPr>
          <w:rFonts w:ascii="Times New Roman" w:eastAsia="Times New Roman" w:hAnsi="Times New Roman" w:cs="Times New Roman"/>
          <w:color w:val="252525"/>
          <w:sz w:val="24"/>
          <w:szCs w:val="24"/>
        </w:rPr>
        <w:t xml:space="preserve"> make the </w:t>
      </w:r>
      <w:r w:rsidR="0004232D">
        <w:rPr>
          <w:rFonts w:ascii="Times New Roman" w:eastAsia="Times New Roman" w:hAnsi="Times New Roman" w:cs="Times New Roman"/>
          <w:color w:val="252525"/>
          <w:sz w:val="24"/>
          <w:szCs w:val="24"/>
        </w:rPr>
        <w:t>third quarter payment</w:t>
      </w:r>
      <w:r w:rsidRPr="00D51383">
        <w:rPr>
          <w:rFonts w:ascii="Times New Roman" w:eastAsia="Times New Roman" w:hAnsi="Times New Roman" w:cs="Times New Roman"/>
          <w:color w:val="252525"/>
          <w:sz w:val="24"/>
          <w:szCs w:val="24"/>
        </w:rPr>
        <w:t>.</w:t>
      </w:r>
    </w:p>
    <w:p w14:paraId="45D83370" w14:textId="0723A1AA" w:rsidR="00785AEC" w:rsidRDefault="00785AEC" w:rsidP="00D51383">
      <w:pPr>
        <w:spacing w:before="264" w:after="264" w:line="240" w:lineRule="auto"/>
        <w:rPr>
          <w:rFonts w:ascii="Times New Roman" w:eastAsia="Times New Roman" w:hAnsi="Times New Roman" w:cs="Times New Roman"/>
          <w:b/>
          <w:bCs/>
          <w:color w:val="252525"/>
          <w:sz w:val="24"/>
          <w:szCs w:val="24"/>
        </w:rPr>
      </w:pPr>
      <w:r w:rsidRPr="00785AEC">
        <w:rPr>
          <w:rFonts w:ascii="Times New Roman" w:eastAsia="Times New Roman" w:hAnsi="Times New Roman" w:cs="Times New Roman"/>
          <w:b/>
          <w:bCs/>
          <w:color w:val="252525"/>
          <w:sz w:val="24"/>
          <w:szCs w:val="24"/>
        </w:rPr>
        <w:t>For more information</w:t>
      </w:r>
    </w:p>
    <w:p w14:paraId="4A4A9966" w14:textId="71E1CDC4" w:rsidR="002F2BBB" w:rsidRPr="00E90490" w:rsidRDefault="00AA7EE0" w:rsidP="00E90490">
      <w:pPr>
        <w:spacing w:before="264" w:after="264" w:line="240" w:lineRule="auto"/>
        <w:rPr>
          <w:rFonts w:ascii="Times New Roman" w:eastAsia="Times New Roman" w:hAnsi="Times New Roman" w:cs="Times New Roman"/>
          <w:color w:val="252525"/>
          <w:sz w:val="24"/>
          <w:szCs w:val="24"/>
        </w:rPr>
      </w:pPr>
      <w:r w:rsidRPr="001802F1">
        <w:rPr>
          <w:rFonts w:ascii="Times New Roman" w:eastAsia="Times New Roman" w:hAnsi="Times New Roman" w:cs="Times New Roman"/>
          <w:color w:val="252525"/>
          <w:sz w:val="24"/>
          <w:szCs w:val="24"/>
        </w:rPr>
        <w:t xml:space="preserve">If you have questions about </w:t>
      </w:r>
      <w:r w:rsidR="00E90490" w:rsidRPr="001802F1">
        <w:rPr>
          <w:rFonts w:ascii="Times New Roman" w:eastAsia="Times New Roman" w:hAnsi="Times New Roman" w:cs="Times New Roman"/>
          <w:color w:val="252525"/>
          <w:sz w:val="24"/>
          <w:szCs w:val="24"/>
        </w:rPr>
        <w:t xml:space="preserve">the estimated tax rules and how they apply to you, contact us.  </w:t>
      </w:r>
    </w:p>
    <w:p w14:paraId="132D4018" w14:textId="54A427F4" w:rsidR="00DA72EB" w:rsidRPr="00DA72EB" w:rsidRDefault="00DA72EB" w:rsidP="00DA72EB">
      <w:pPr>
        <w:pStyle w:val="NormalWeb"/>
        <w:spacing w:line="270" w:lineRule="atLeast"/>
        <w:rPr>
          <w:rFonts w:ascii="Times New Roman" w:hAnsi="Times New Roman" w:cs="Times New Roman"/>
          <w:sz w:val="24"/>
          <w:szCs w:val="24"/>
        </w:rPr>
      </w:pPr>
      <w:r w:rsidRPr="00DA72EB">
        <w:rPr>
          <w:rStyle w:val="Emphasis"/>
          <w:rFonts w:ascii="Times New Roman" w:hAnsi="Times New Roman" w:cs="Times New Roman"/>
          <w:sz w:val="24"/>
          <w:szCs w:val="24"/>
        </w:rPr>
        <w:t>© 202</w:t>
      </w:r>
      <w:r w:rsidR="00C45E67">
        <w:rPr>
          <w:rStyle w:val="Emphasis"/>
          <w:rFonts w:ascii="Times New Roman" w:hAnsi="Times New Roman" w:cs="Times New Roman"/>
          <w:sz w:val="24"/>
          <w:szCs w:val="24"/>
        </w:rPr>
        <w:t>5</w:t>
      </w:r>
    </w:p>
    <w:p w14:paraId="4855CE5F" w14:textId="3F571C66" w:rsidR="00CF56E7" w:rsidRDefault="00C246A6">
      <w:r>
        <w:t xml:space="preserve"> </w:t>
      </w:r>
    </w:p>
    <w:sectPr w:rsidR="00CF5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207F"/>
    <w:multiLevelType w:val="multilevel"/>
    <w:tmpl w:val="CD8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D04BE2"/>
    <w:multiLevelType w:val="multilevel"/>
    <w:tmpl w:val="E4B6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B7BAF"/>
    <w:multiLevelType w:val="hybridMultilevel"/>
    <w:tmpl w:val="3968A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B0109"/>
    <w:multiLevelType w:val="hybridMultilevel"/>
    <w:tmpl w:val="B314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70369"/>
    <w:multiLevelType w:val="multilevel"/>
    <w:tmpl w:val="1690D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1A2DCC"/>
    <w:multiLevelType w:val="hybridMultilevel"/>
    <w:tmpl w:val="EEACC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791680">
    <w:abstractNumId w:val="1"/>
  </w:num>
  <w:num w:numId="2" w16cid:durableId="786194863">
    <w:abstractNumId w:val="5"/>
  </w:num>
  <w:num w:numId="3" w16cid:durableId="1930430290">
    <w:abstractNumId w:val="3"/>
  </w:num>
  <w:num w:numId="4" w16cid:durableId="997687180">
    <w:abstractNumId w:val="4"/>
  </w:num>
  <w:num w:numId="5" w16cid:durableId="158035437">
    <w:abstractNumId w:val="0"/>
  </w:num>
  <w:num w:numId="6" w16cid:durableId="1919358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383"/>
    <w:rsid w:val="00001335"/>
    <w:rsid w:val="000047A2"/>
    <w:rsid w:val="00013B80"/>
    <w:rsid w:val="000411B8"/>
    <w:rsid w:val="0004232D"/>
    <w:rsid w:val="00060E6E"/>
    <w:rsid w:val="000627E8"/>
    <w:rsid w:val="00066C85"/>
    <w:rsid w:val="0008295E"/>
    <w:rsid w:val="000A65DB"/>
    <w:rsid w:val="000B0C1F"/>
    <w:rsid w:val="000B66CC"/>
    <w:rsid w:val="000C00A8"/>
    <w:rsid w:val="000D3C61"/>
    <w:rsid w:val="000D4B1C"/>
    <w:rsid w:val="000E634E"/>
    <w:rsid w:val="000E66E8"/>
    <w:rsid w:val="0012400C"/>
    <w:rsid w:val="0014298E"/>
    <w:rsid w:val="00145138"/>
    <w:rsid w:val="0016522C"/>
    <w:rsid w:val="0016563E"/>
    <w:rsid w:val="00177820"/>
    <w:rsid w:val="001802F1"/>
    <w:rsid w:val="001855A9"/>
    <w:rsid w:val="00192F4C"/>
    <w:rsid w:val="00193ECE"/>
    <w:rsid w:val="001B3FA9"/>
    <w:rsid w:val="001B72E2"/>
    <w:rsid w:val="001C1FAC"/>
    <w:rsid w:val="001C5693"/>
    <w:rsid w:val="001D12ED"/>
    <w:rsid w:val="001D41C5"/>
    <w:rsid w:val="001F2544"/>
    <w:rsid w:val="00201CEA"/>
    <w:rsid w:val="00202866"/>
    <w:rsid w:val="00204B76"/>
    <w:rsid w:val="0027101C"/>
    <w:rsid w:val="00271577"/>
    <w:rsid w:val="002B5644"/>
    <w:rsid w:val="002C08E8"/>
    <w:rsid w:val="002C2087"/>
    <w:rsid w:val="002D2C55"/>
    <w:rsid w:val="002D2F3D"/>
    <w:rsid w:val="002E6029"/>
    <w:rsid w:val="002F2BBB"/>
    <w:rsid w:val="00307D8D"/>
    <w:rsid w:val="003379AA"/>
    <w:rsid w:val="0034463B"/>
    <w:rsid w:val="00351B10"/>
    <w:rsid w:val="00380DA1"/>
    <w:rsid w:val="003928A5"/>
    <w:rsid w:val="003951A8"/>
    <w:rsid w:val="003D3F13"/>
    <w:rsid w:val="003D4112"/>
    <w:rsid w:val="00407BE3"/>
    <w:rsid w:val="004267DD"/>
    <w:rsid w:val="00454FA2"/>
    <w:rsid w:val="004611C1"/>
    <w:rsid w:val="004B2D13"/>
    <w:rsid w:val="004B584E"/>
    <w:rsid w:val="004C2CDC"/>
    <w:rsid w:val="00552B25"/>
    <w:rsid w:val="00567977"/>
    <w:rsid w:val="00584234"/>
    <w:rsid w:val="00585011"/>
    <w:rsid w:val="005A16DB"/>
    <w:rsid w:val="005A5A82"/>
    <w:rsid w:val="005A6017"/>
    <w:rsid w:val="005B2B7F"/>
    <w:rsid w:val="005C3871"/>
    <w:rsid w:val="005D7701"/>
    <w:rsid w:val="005F5351"/>
    <w:rsid w:val="005F5EA5"/>
    <w:rsid w:val="0060504E"/>
    <w:rsid w:val="00605B15"/>
    <w:rsid w:val="00622AF5"/>
    <w:rsid w:val="006430E5"/>
    <w:rsid w:val="00655E95"/>
    <w:rsid w:val="0066223C"/>
    <w:rsid w:val="00671DB3"/>
    <w:rsid w:val="006A5FF2"/>
    <w:rsid w:val="006B2029"/>
    <w:rsid w:val="00785AEC"/>
    <w:rsid w:val="00786F4F"/>
    <w:rsid w:val="007926E3"/>
    <w:rsid w:val="007A022D"/>
    <w:rsid w:val="007A3BF5"/>
    <w:rsid w:val="007A646A"/>
    <w:rsid w:val="007B3595"/>
    <w:rsid w:val="007D1BF0"/>
    <w:rsid w:val="007D6215"/>
    <w:rsid w:val="007E2688"/>
    <w:rsid w:val="007E284C"/>
    <w:rsid w:val="007E7C55"/>
    <w:rsid w:val="00822FD9"/>
    <w:rsid w:val="00824040"/>
    <w:rsid w:val="00830804"/>
    <w:rsid w:val="008411F0"/>
    <w:rsid w:val="008532F6"/>
    <w:rsid w:val="008752D0"/>
    <w:rsid w:val="008826D4"/>
    <w:rsid w:val="00887ACA"/>
    <w:rsid w:val="008A1FE4"/>
    <w:rsid w:val="008C6517"/>
    <w:rsid w:val="008E16AB"/>
    <w:rsid w:val="008E4F71"/>
    <w:rsid w:val="008E7775"/>
    <w:rsid w:val="009250B2"/>
    <w:rsid w:val="0096504B"/>
    <w:rsid w:val="0097137B"/>
    <w:rsid w:val="009844EF"/>
    <w:rsid w:val="009943F0"/>
    <w:rsid w:val="009C3EF5"/>
    <w:rsid w:val="009C426F"/>
    <w:rsid w:val="009D0438"/>
    <w:rsid w:val="009D5288"/>
    <w:rsid w:val="009F4452"/>
    <w:rsid w:val="00A01494"/>
    <w:rsid w:val="00A34E15"/>
    <w:rsid w:val="00A37C5F"/>
    <w:rsid w:val="00A62BDD"/>
    <w:rsid w:val="00A85D55"/>
    <w:rsid w:val="00A86182"/>
    <w:rsid w:val="00AA7EE0"/>
    <w:rsid w:val="00AB26FA"/>
    <w:rsid w:val="00AB48D2"/>
    <w:rsid w:val="00AB7828"/>
    <w:rsid w:val="00AF4BEF"/>
    <w:rsid w:val="00AF5D12"/>
    <w:rsid w:val="00B10B10"/>
    <w:rsid w:val="00B1576B"/>
    <w:rsid w:val="00B2305E"/>
    <w:rsid w:val="00B41E50"/>
    <w:rsid w:val="00B426F0"/>
    <w:rsid w:val="00B439D7"/>
    <w:rsid w:val="00B61FD0"/>
    <w:rsid w:val="00B74A63"/>
    <w:rsid w:val="00B755D6"/>
    <w:rsid w:val="00B86056"/>
    <w:rsid w:val="00B871C3"/>
    <w:rsid w:val="00BA5923"/>
    <w:rsid w:val="00BB4E5D"/>
    <w:rsid w:val="00BC2125"/>
    <w:rsid w:val="00BE3B73"/>
    <w:rsid w:val="00BF1EE5"/>
    <w:rsid w:val="00C006E2"/>
    <w:rsid w:val="00C04AC9"/>
    <w:rsid w:val="00C05D7C"/>
    <w:rsid w:val="00C06C2A"/>
    <w:rsid w:val="00C2463D"/>
    <w:rsid w:val="00C246A6"/>
    <w:rsid w:val="00C45146"/>
    <w:rsid w:val="00C45E67"/>
    <w:rsid w:val="00C62B3D"/>
    <w:rsid w:val="00C707C1"/>
    <w:rsid w:val="00C77D9C"/>
    <w:rsid w:val="00C820BD"/>
    <w:rsid w:val="00C914CC"/>
    <w:rsid w:val="00CA14FF"/>
    <w:rsid w:val="00CC35A7"/>
    <w:rsid w:val="00CD3A13"/>
    <w:rsid w:val="00CD656B"/>
    <w:rsid w:val="00CE0285"/>
    <w:rsid w:val="00CF3CA6"/>
    <w:rsid w:val="00CF56E7"/>
    <w:rsid w:val="00D174E1"/>
    <w:rsid w:val="00D51383"/>
    <w:rsid w:val="00D61DBF"/>
    <w:rsid w:val="00D70B27"/>
    <w:rsid w:val="00D7450D"/>
    <w:rsid w:val="00D769EA"/>
    <w:rsid w:val="00D76BC8"/>
    <w:rsid w:val="00DA1DAD"/>
    <w:rsid w:val="00DA72EB"/>
    <w:rsid w:val="00DC5628"/>
    <w:rsid w:val="00DD1B84"/>
    <w:rsid w:val="00DE571D"/>
    <w:rsid w:val="00DE6537"/>
    <w:rsid w:val="00DF68B6"/>
    <w:rsid w:val="00E13C5B"/>
    <w:rsid w:val="00E15A43"/>
    <w:rsid w:val="00E358B1"/>
    <w:rsid w:val="00E4225B"/>
    <w:rsid w:val="00E5656C"/>
    <w:rsid w:val="00E90490"/>
    <w:rsid w:val="00E9467C"/>
    <w:rsid w:val="00E95B64"/>
    <w:rsid w:val="00EE4337"/>
    <w:rsid w:val="00EE76C2"/>
    <w:rsid w:val="00F00B29"/>
    <w:rsid w:val="00F02B91"/>
    <w:rsid w:val="00F06C1F"/>
    <w:rsid w:val="00F14A97"/>
    <w:rsid w:val="00F15226"/>
    <w:rsid w:val="00F52273"/>
    <w:rsid w:val="00F573BA"/>
    <w:rsid w:val="00F6604D"/>
    <w:rsid w:val="00F74545"/>
    <w:rsid w:val="00F87B36"/>
    <w:rsid w:val="00F9726A"/>
    <w:rsid w:val="00F97E39"/>
    <w:rsid w:val="00FB6402"/>
    <w:rsid w:val="00FD7290"/>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E9549"/>
  <w15:docId w15:val="{F2758101-FF4F-4990-B1C5-F782EF6B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4337"/>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EE4337"/>
    <w:rPr>
      <w:b/>
      <w:bCs/>
    </w:rPr>
  </w:style>
  <w:style w:type="character" w:styleId="Emphasis">
    <w:name w:val="Emphasis"/>
    <w:basedOn w:val="DefaultParagraphFont"/>
    <w:uiPriority w:val="20"/>
    <w:qFormat/>
    <w:rsid w:val="00DA72EB"/>
    <w:rPr>
      <w:i/>
      <w:iCs/>
    </w:rPr>
  </w:style>
  <w:style w:type="paragraph" w:styleId="Revision">
    <w:name w:val="Revision"/>
    <w:hidden/>
    <w:uiPriority w:val="99"/>
    <w:semiHidden/>
    <w:rsid w:val="003951A8"/>
    <w:pPr>
      <w:spacing w:after="0" w:line="240" w:lineRule="auto"/>
    </w:pPr>
  </w:style>
  <w:style w:type="character" w:styleId="Hyperlink">
    <w:name w:val="Hyperlink"/>
    <w:basedOn w:val="DefaultParagraphFont"/>
    <w:uiPriority w:val="99"/>
    <w:unhideWhenUsed/>
    <w:rsid w:val="00193ECE"/>
    <w:rPr>
      <w:color w:val="0563C1" w:themeColor="hyperlink"/>
      <w:u w:val="single"/>
    </w:rPr>
  </w:style>
  <w:style w:type="character" w:styleId="CommentReference">
    <w:name w:val="annotation reference"/>
    <w:basedOn w:val="DefaultParagraphFont"/>
    <w:uiPriority w:val="99"/>
    <w:semiHidden/>
    <w:unhideWhenUsed/>
    <w:rsid w:val="009250B2"/>
    <w:rPr>
      <w:sz w:val="16"/>
      <w:szCs w:val="16"/>
    </w:rPr>
  </w:style>
  <w:style w:type="paragraph" w:styleId="CommentText">
    <w:name w:val="annotation text"/>
    <w:basedOn w:val="Normal"/>
    <w:link w:val="CommentTextChar"/>
    <w:uiPriority w:val="99"/>
    <w:unhideWhenUsed/>
    <w:rsid w:val="009250B2"/>
    <w:pPr>
      <w:spacing w:line="240" w:lineRule="auto"/>
    </w:pPr>
    <w:rPr>
      <w:sz w:val="20"/>
      <w:szCs w:val="20"/>
    </w:rPr>
  </w:style>
  <w:style w:type="character" w:customStyle="1" w:styleId="CommentTextChar">
    <w:name w:val="Comment Text Char"/>
    <w:basedOn w:val="DefaultParagraphFont"/>
    <w:link w:val="CommentText"/>
    <w:uiPriority w:val="99"/>
    <w:rsid w:val="009250B2"/>
    <w:rPr>
      <w:sz w:val="20"/>
      <w:szCs w:val="20"/>
    </w:rPr>
  </w:style>
  <w:style w:type="paragraph" w:styleId="CommentSubject">
    <w:name w:val="annotation subject"/>
    <w:basedOn w:val="CommentText"/>
    <w:next w:val="CommentText"/>
    <w:link w:val="CommentSubjectChar"/>
    <w:uiPriority w:val="99"/>
    <w:semiHidden/>
    <w:unhideWhenUsed/>
    <w:rsid w:val="009250B2"/>
    <w:rPr>
      <w:b/>
      <w:bCs/>
    </w:rPr>
  </w:style>
  <w:style w:type="character" w:customStyle="1" w:styleId="CommentSubjectChar">
    <w:name w:val="Comment Subject Char"/>
    <w:basedOn w:val="CommentTextChar"/>
    <w:link w:val="CommentSubject"/>
    <w:uiPriority w:val="99"/>
    <w:semiHidden/>
    <w:rsid w:val="009250B2"/>
    <w:rPr>
      <w:b/>
      <w:bCs/>
      <w:sz w:val="20"/>
      <w:szCs w:val="20"/>
    </w:rPr>
  </w:style>
  <w:style w:type="paragraph" w:styleId="BalloonText">
    <w:name w:val="Balloon Text"/>
    <w:basedOn w:val="Normal"/>
    <w:link w:val="BalloonTextChar"/>
    <w:uiPriority w:val="99"/>
    <w:semiHidden/>
    <w:unhideWhenUsed/>
    <w:rsid w:val="00925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0B2"/>
    <w:rPr>
      <w:rFonts w:ascii="Tahoma" w:hAnsi="Tahoma" w:cs="Tahoma"/>
      <w:sz w:val="16"/>
      <w:szCs w:val="16"/>
    </w:rPr>
  </w:style>
  <w:style w:type="paragraph" w:styleId="ListParagraph">
    <w:name w:val="List Paragraph"/>
    <w:basedOn w:val="Normal"/>
    <w:uiPriority w:val="34"/>
    <w:qFormat/>
    <w:rsid w:val="00B871C3"/>
    <w:pPr>
      <w:ind w:left="720"/>
      <w:contextualSpacing/>
    </w:pPr>
  </w:style>
  <w:style w:type="character" w:customStyle="1" w:styleId="UnresolvedMention1">
    <w:name w:val="Unresolved Mention1"/>
    <w:basedOn w:val="DefaultParagraphFont"/>
    <w:uiPriority w:val="99"/>
    <w:semiHidden/>
    <w:unhideWhenUsed/>
    <w:rsid w:val="00BC2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2662">
      <w:bodyDiv w:val="1"/>
      <w:marLeft w:val="0"/>
      <w:marRight w:val="0"/>
      <w:marTop w:val="0"/>
      <w:marBottom w:val="0"/>
      <w:divBdr>
        <w:top w:val="none" w:sz="0" w:space="0" w:color="auto"/>
        <w:left w:val="none" w:sz="0" w:space="0" w:color="auto"/>
        <w:bottom w:val="none" w:sz="0" w:space="0" w:color="auto"/>
        <w:right w:val="none" w:sz="0" w:space="0" w:color="auto"/>
      </w:divBdr>
    </w:div>
    <w:div w:id="361782647">
      <w:bodyDiv w:val="1"/>
      <w:marLeft w:val="0"/>
      <w:marRight w:val="0"/>
      <w:marTop w:val="0"/>
      <w:marBottom w:val="0"/>
      <w:divBdr>
        <w:top w:val="none" w:sz="0" w:space="0" w:color="auto"/>
        <w:left w:val="none" w:sz="0" w:space="0" w:color="auto"/>
        <w:bottom w:val="none" w:sz="0" w:space="0" w:color="auto"/>
        <w:right w:val="none" w:sz="0" w:space="0" w:color="auto"/>
      </w:divBdr>
    </w:div>
    <w:div w:id="408043851">
      <w:bodyDiv w:val="1"/>
      <w:marLeft w:val="0"/>
      <w:marRight w:val="0"/>
      <w:marTop w:val="0"/>
      <w:marBottom w:val="0"/>
      <w:divBdr>
        <w:top w:val="none" w:sz="0" w:space="0" w:color="auto"/>
        <w:left w:val="none" w:sz="0" w:space="0" w:color="auto"/>
        <w:bottom w:val="none" w:sz="0" w:space="0" w:color="auto"/>
        <w:right w:val="none" w:sz="0" w:space="0" w:color="auto"/>
      </w:divBdr>
    </w:div>
    <w:div w:id="441921719">
      <w:bodyDiv w:val="1"/>
      <w:marLeft w:val="0"/>
      <w:marRight w:val="0"/>
      <w:marTop w:val="0"/>
      <w:marBottom w:val="0"/>
      <w:divBdr>
        <w:top w:val="none" w:sz="0" w:space="0" w:color="auto"/>
        <w:left w:val="none" w:sz="0" w:space="0" w:color="auto"/>
        <w:bottom w:val="none" w:sz="0" w:space="0" w:color="auto"/>
        <w:right w:val="none" w:sz="0" w:space="0" w:color="auto"/>
      </w:divBdr>
    </w:div>
    <w:div w:id="739789796">
      <w:bodyDiv w:val="1"/>
      <w:marLeft w:val="0"/>
      <w:marRight w:val="0"/>
      <w:marTop w:val="0"/>
      <w:marBottom w:val="0"/>
      <w:divBdr>
        <w:top w:val="none" w:sz="0" w:space="0" w:color="auto"/>
        <w:left w:val="none" w:sz="0" w:space="0" w:color="auto"/>
        <w:bottom w:val="none" w:sz="0" w:space="0" w:color="auto"/>
        <w:right w:val="none" w:sz="0" w:space="0" w:color="auto"/>
      </w:divBdr>
    </w:div>
    <w:div w:id="16634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7D696-CC8A-4421-87E1-C0266ED5886D}">
  <ds:schemaRefs>
    <ds:schemaRef ds:uri="d42b41b2-081e-43e3-9bc5-78d8f04b87bf"/>
    <ds:schemaRef ds:uri="http://www.w3.org/XML/1998/namespace"/>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fcb7a82-764f-4ec6-a61f-4122cf2412d2"/>
  </ds:schemaRefs>
</ds:datastoreItem>
</file>

<file path=customXml/itemProps2.xml><?xml version="1.0" encoding="utf-8"?>
<ds:datastoreItem xmlns:ds="http://schemas.openxmlformats.org/officeDocument/2006/customXml" ds:itemID="{8C5899EB-F0EC-4C64-95D7-F4FD9E8B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37445-56FF-496A-9EF5-9DDFA7C60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470</Words>
  <Characters>2290</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Ellen M. (TR Product)</dc:creator>
  <cp:lastModifiedBy>Teresa Ambord</cp:lastModifiedBy>
  <cp:revision>7</cp:revision>
  <dcterms:created xsi:type="dcterms:W3CDTF">2025-06-18T21:13:00Z</dcterms:created>
  <dcterms:modified xsi:type="dcterms:W3CDTF">2025-07-09T15:18:00Z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y fmtid="{D5CDD505-2E9C-101B-9397-08002B2CF9AE}" pid="4" name="Order">
    <vt:r8>8400</vt:r8>
  </property>
  <property fmtid="{D5CDD505-2E9C-101B-9397-08002B2CF9AE}" pid="5" name="GrammarlyDocumentId">
    <vt:lpwstr>e4599f28-ff08-4fa5-ae7f-51c5e087db4d</vt:lpwstr>
  </property>
</Properties>
</file>